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6C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05986" cy="877551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229" cy="877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Дошкольный возраст является наиболее благоприятным периодом развития важнейших систем организма и их функций, закладывания базы для всестороннего развития физических и духовных способностей.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Основой всестороннего развития ребенка </w:t>
      </w:r>
      <w:proofErr w:type="gram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жизни является физическое воспитание. Организованные физкультурные занятия и свободная двигательная деятельность улучшают деятельность </w:t>
      </w:r>
      <w:proofErr w:type="spellStart"/>
      <w:proofErr w:type="gram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дыхательной, нервной систем, укрепляют опорно-двигательный аппарат, улучшают обмен веществ. Они повышают устойчивость ребенка к заболеваниям, мобилизуют защитные силы организма. 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Через двигательную деятельность ребенок познает мир, развиваются его психические процессы, воля, самостоятельность.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если данный период будет упущен в плане грамотного физического развития, то в дальнейшем наверстать пробелы, устранить допущенные ошибки будет чрезмерно трудно.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Дети дошкольного возраста должны двигаться не менее 50-60 % всего периода бодрствования. Им свойственна частая смена движений и поз - до 500-1000 раз в день, благодаря чему происходит поочередное напряжение и отдых различных групп мышц, поэтому дети и не устают. Учитывая эту особенность, следует обеспечить разнообразную двигательную активность детей, создавая условия для разных движений. Решению этой задачи, отчасти, служат физкультурно-оздоровительные мероприятия в режиме дня дошкольника: утренняя гимнастика, гимнастики после дневного сна, подвижные игры и развлечения на прогулке.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Потребность в движении как проявлении биологической сущности человека есть такая же естественная потребность, как и все основные - в пище, тепле, доброте, безопасности и т.д.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Таким образом, одним из основополагающих условий, обеспечивающих здоровье, является рациональная двигательная активность.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Однако практика показывает, что даже если дети достаточно двигаются, их движения однообразны, не все группы мышц вовлекаются в движения, и результат от такой активности большой пользы не дает.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Правильный выбор средств физического воспитания не только повысит двигательную активность детей, но и будет способствовать сохранению и укреплению их здоровья.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практике, организация такого двигательного режима происходит не всегда. Организации самых малых по времени и одних из самых значительных для организма дошкольников физкультурно-оздоровительных мероприятий в режиме дня в ДОУ не уделяется должного внимания. 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Актуальность проблемы, её практическая значимость обусловили выбор темы «Физкультурно-оздоровительные мероприятия в режиме дня как компонент здорового образа жизни дошкольников ДОУ».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данной  работы</w:t>
      </w: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сохранение и укрепление физического и психического здоровья детей, совершенствуя их физическое развитие, приобщая к здоровому  образу  жизни.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  работы</w:t>
      </w: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66EC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обеспечению охраны жизни и здоровья детей и взрослых; реализовывать систему мероприятий, направленных на оздоровление и психофизическое развитие детей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естественных факторов природы, формируя основы безопасного поведения и потребность в здоровом образе жизни.</w:t>
      </w:r>
    </w:p>
    <w:p w:rsidR="00A266EC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посредством использования разнообразных здоровье сберегающих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66EC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игровой и двигательной активности детей в группе и на участках. Повысить двигательную активность детей за счёт проведения подвижных, спортивных, народных игр и физических упражнений.</w:t>
      </w:r>
    </w:p>
    <w:p w:rsidR="00A266EC" w:rsidRPr="009309A5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09A5">
        <w:rPr>
          <w:rFonts w:ascii="Times New Roman" w:hAnsi="Times New Roman" w:cs="Times New Roman"/>
          <w:sz w:val="28"/>
          <w:szCs w:val="28"/>
        </w:rPr>
        <w:t>Осуществлять педагогическое и санитарное просвещение родителей по вопросам воспитания и оздоровления детей в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266EC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обеспечению охраны жизни и здоровья детей и взрослых; реализовывать систему мероприятий, направленных на оздоровление и психофизическое развитие детей с использованием естественных факторов природы, формируя основы безопасного поведения и потребность в здоровом образе жизни.</w:t>
      </w:r>
    </w:p>
    <w:p w:rsidR="00A266EC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посредством использования разнообразных здоровье сберегающих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66EC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игровой и двигательной активности детей в группе и на участках. Повысить двигательную активность детей за счёт проведения подвижных, спортивных, народных игр и физических упражнений.</w:t>
      </w:r>
    </w:p>
    <w:p w:rsidR="00A266EC" w:rsidRPr="009309A5" w:rsidRDefault="00A266EC" w:rsidP="00A2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педагогическое и санитарное просвещение родителей по вопросам воспитания и оздоровления детей в летний период.</w:t>
      </w:r>
    </w:p>
    <w:p w:rsidR="00A266EC" w:rsidRPr="009309A5" w:rsidRDefault="00A266EC" w:rsidP="00A266EC">
      <w:pPr>
        <w:ind w:left="360"/>
        <w:rPr>
          <w:rFonts w:ascii="Times New Roman" w:hAnsi="Times New Roman" w:cs="Times New Roman"/>
          <w:sz w:val="28"/>
          <w:szCs w:val="28"/>
        </w:rPr>
      </w:pPr>
      <w:r w:rsidRPr="00930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цели и задач, использованы следующие </w:t>
      </w:r>
      <w:r w:rsidRPr="00930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методы: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психолого-педагогической и методической литературы;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обобщение опыта воспитателей;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Наблюдение, анализ, описание,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Математическая обработка экспериментальных данных.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Работа  педагогов проходит  через все  </w:t>
      </w:r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 деятельности  ДОУ</w:t>
      </w: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режимные  моменты, игры, НОД, взаимодействие с семьей, организацию профилактических, оздоровительных закаливающих  мероприятий, медицинский  контроль, работу по формированию здорового  образа  жизни, работу  с родителями.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систему </w:t>
      </w:r>
      <w:proofErr w:type="spellStart"/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физкультурно</w:t>
      </w:r>
      <w:proofErr w:type="spellEnd"/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оздоровительной  работы  ДОУ входят: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 материально-технических  условий  в ДОУ,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 санитарно – гигиенических  требований,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 полноценного  питания,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 рационального  режима  дня,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 оптимальной  двигательной  деятельности  детей.</w:t>
      </w:r>
    </w:p>
    <w:p w:rsidR="00A266EC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оздоровительная  работа в ДОУ – это целенаправленная и систематически  спланированная  работа  всего  коллектива  образовательного  учреждения, рассчитана на длительный  срок. Она  строится на разделе образовательной  области «Физическое развитие» </w:t>
      </w: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  образовательной  программы  дошкольного  образования «От  рождения до школы» под  редакцией Н. Е.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двигательной  деятельности  относятся: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утренняя гимнастика,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физическая  культура,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 игры,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 игры и упражнения,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 после   дневного  сна,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физкультурные досуги и праздники,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 здоровья,</w:t>
      </w:r>
    </w:p>
    <w:p w:rsidR="00A266EC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развлечения.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D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профилактическим  мероприятиям  относятся: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витаминотерапия,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 для  глаз,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смазывание  носа 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бороментоловой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мазью,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занятия по ОБЖ, экологии,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Мы предполагаем, что физкультурно-оздоровительные мероприятия в режиме дня дошкольника будут в большей мере способствовать формированию основ здорового образа жизни у детей всех групп, если: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проводить комплексы утренней гимнастики на свежем воздухе, регулярно организовывать игровую деятельность на прогулках;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содержание физкультурно-оздоровительных мероприятий, адаптируя новые оздоровительные методики, системы и программы;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ограничиваться формальным проведением физкультурно-оздоровительных мероприятий, а сообщать детям определенные знания оздоровительной деятельности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качестве сре</w:t>
      </w:r>
      <w:proofErr w:type="gram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утренней гимнастики выбирались комплексы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которые можно проводить на свежем воздухе, и в помещении (при ненастной погоде) с использованием доступного в данном возрасте спортивного инвентаря.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содержание гимнастики после дневного сна выбирались комплексы дыхательной гимнастики, оздоровительных упражнений,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гимнастика для глаз, что особенно актуально в условиях ухудшения здоровья современного подрастающего поколения.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Физкультминутки и </w:t>
      </w:r>
      <w:proofErr w:type="spellStart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физкультпаузы</w:t>
      </w:r>
      <w:proofErr w:type="spellEnd"/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подбирались с учетом преимущественного вида деятельности на занятиях: упражнения для снятия общего мышечного утомления - при длительной работе в однообразной позе; для снятия локального мышечного утомления - при, например, длительном рисовании; приведены упражнения для психологической разгрузки; упражнения для активизации органов дыхания.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Для организации подвижных игр на прогулке собрано описание игр различной интенсивности. Игры подобраны с учетом особенностей прогулок в ДОУ: игры можно проводить без специальной спортивной формы, не боясь запачкать одежду, не требуется специальное спортивное оборудование и инвентарь, только то, что всегда находиться на участке для прогулок.</w:t>
      </w:r>
    </w:p>
    <w:p w:rsidR="00A266EC" w:rsidRPr="00CD5EF6" w:rsidRDefault="00A266EC" w:rsidP="00A2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Помимо проведения физкультурно-оздоровительных мероприятий детям сообщались определенные знания о ведении здорового образа жизни.</w:t>
      </w:r>
    </w:p>
    <w:p w:rsidR="00A266EC" w:rsidRDefault="00A266EC" w:rsidP="00A266E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  <w:sectPr w:rsidR="00A266EC" w:rsidSect="00462E30">
          <w:footerReference w:type="default" r:id="rId8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4"/>
        <w:tblW w:w="15366" w:type="dxa"/>
        <w:tblLook w:val="04A0"/>
      </w:tblPr>
      <w:tblGrid>
        <w:gridCol w:w="1339"/>
        <w:gridCol w:w="2288"/>
        <w:gridCol w:w="2171"/>
        <w:gridCol w:w="2392"/>
        <w:gridCol w:w="2392"/>
        <w:gridCol w:w="2392"/>
        <w:gridCol w:w="2392"/>
      </w:tblGrid>
      <w:tr w:rsidR="00A266EC" w:rsidTr="00611F00">
        <w:trPr>
          <w:trHeight w:val="380"/>
        </w:trPr>
        <w:tc>
          <w:tcPr>
            <w:tcW w:w="1339" w:type="dxa"/>
            <w:vMerge w:val="restart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88" w:type="dxa"/>
            <w:vMerge w:val="restart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персоналом</w:t>
            </w:r>
          </w:p>
        </w:tc>
        <w:tc>
          <w:tcPr>
            <w:tcW w:w="2171" w:type="dxa"/>
            <w:vMerge w:val="restart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9568" w:type="dxa"/>
            <w:gridSpan w:val="4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A266EC" w:rsidTr="00611F00">
        <w:trPr>
          <w:trHeight w:val="253"/>
        </w:trPr>
        <w:tc>
          <w:tcPr>
            <w:tcW w:w="1339" w:type="dxa"/>
            <w:vMerge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392" w:type="dxa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392" w:type="dxa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92" w:type="dxa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физкультурных уголков к началу учебного года.</w:t>
            </w:r>
          </w:p>
        </w:tc>
        <w:tc>
          <w:tcPr>
            <w:tcW w:w="2171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«Физическое развитие ребёнка»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Оформление памятки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«Спортивная форма на физкультурном занятии»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большие!»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беге.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положительный эмоциональный настрой детей, вызывать интерес к занятиям спортом.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мы большие!»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беге, ориентировке в пространстве.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положительный эмоциональный настрой детей, вызывать интерес к занятиям спортом.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зоопарке – развлечение».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активность, координацию движений.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спортивный марафон»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8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в группе условий для организации двигательной активности».</w:t>
            </w:r>
          </w:p>
        </w:tc>
        <w:tc>
          <w:tcPr>
            <w:tcW w:w="2171" w:type="dxa"/>
          </w:tcPr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дыхательной гимнастики с детьми дома».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осень»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ходьбы, упражнять навыки игры с мячом.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осень»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 и прыжков, упражнять в играх с мячом.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 осенней поляне»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активность, координацию движений, скоростные качества, закреплять умение свободно двигаться по залу.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 в стране ПДД»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Pr="00725915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88" w:type="dxa"/>
          </w:tcPr>
          <w:p w:rsidR="00A266EC" w:rsidRPr="00386136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«Двигательно-оздоровительные моменты в перерывах между занятиями».</w:t>
            </w:r>
          </w:p>
        </w:tc>
        <w:tc>
          <w:tcPr>
            <w:tcW w:w="2171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«Спортивный уголок дома».</w:t>
            </w:r>
          </w:p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пользе прогулок на свежем воздухе».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к зиме готовятся»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 при беге.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к зиме готовятся»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 при беге, прыжках.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сказка»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 и бега; упражнять в подбрасывание и ловле мяча.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«На поиски секрета здоровья»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8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активного отдыха в дошкольном образовательном учреждении».</w:t>
            </w:r>
          </w:p>
          <w:p w:rsidR="00A266EC" w:rsidRPr="00386136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детей в детском саду».</w:t>
            </w:r>
          </w:p>
        </w:tc>
        <w:tc>
          <w:tcPr>
            <w:tcW w:w="2171" w:type="dxa"/>
          </w:tcPr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«Активный отдых – залог здоровья!»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«К снежинкам в гости»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 и бега.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«К снежинкам в гости»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 и бега, упражнять в ползании.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здоровья».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«Проделки зимушки-зимы».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двигательные умения и навыки; развивать физические качества (силу, быстроту, выносливость).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8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«В гостях у Снегурочки».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 и 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прыжках в высоту.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«В гостях у Снегурочки».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 и 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прыжках в высоту.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зимнюю страну»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ходьбы и бега; упражнять в ползании.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спортивный праздник «новогоднее приключение».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ловкость, быстроту, смелость, внимание,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характер.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88" w:type="dxa"/>
          </w:tcPr>
          <w:p w:rsidR="00A266EC" w:rsidRPr="00386136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личности дошкольника средствами физической культуры».</w:t>
            </w:r>
          </w:p>
        </w:tc>
        <w:tc>
          <w:tcPr>
            <w:tcW w:w="2171" w:type="dxa"/>
          </w:tcPr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«Охрана жизни и здоровья ребёнка».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«Солдатики»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беге, прыжках высоту.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«Солдатики»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беге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равновесии, спрыгивании, прыжках высоту.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шли солдаты»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двигательные способности.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«Наша армия сильна».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двигательные способности, упражнять в равновесии, беге, прыжках с продвижением вперед.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8" w:type="dxa"/>
          </w:tcPr>
          <w:p w:rsidR="00A266EC" w:rsidRPr="002E2D6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подвижные игры на прогулке».</w:t>
            </w:r>
          </w:p>
        </w:tc>
        <w:tc>
          <w:tcPr>
            <w:tcW w:w="2171" w:type="dxa"/>
          </w:tcPr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подвижные игры с ребёнком на природе».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«Ручейки»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устойчивое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равновесии при ходьбе по гимнастическим дорожкам.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«Ручейки»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устойчивое равновесие при ходьбе по гимнастической скамейке, массажным дорожкам.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беге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равновесии, спрыгивании, прыжках; развивать ловкость, быстроту.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«Народные игры России».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8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физкультурно-оздоровительной работы в летний период»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EC" w:rsidRPr="002E2D6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игры»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весенней поляне»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двигательную активность.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весенней поляне»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двигательную активность.</w:t>
            </w:r>
          </w:p>
        </w:tc>
        <w:tc>
          <w:tcPr>
            <w:tcW w:w="4784" w:type="dxa"/>
            <w:gridSpan w:val="2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«Пожарным можешь ты не быть, но правила ты знать обязан».</w:t>
            </w:r>
          </w:p>
        </w:tc>
      </w:tr>
      <w:tr w:rsidR="00A266EC" w:rsidTr="00611F00">
        <w:tc>
          <w:tcPr>
            <w:tcW w:w="1339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88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мониторинга физического развития дошкольников, рекомендации по физкультурно-оздоровительной работе.</w:t>
            </w:r>
          </w:p>
        </w:tc>
        <w:tc>
          <w:tcPr>
            <w:tcW w:w="2171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Оформление памятки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«Ходить босиком полезно!»</w:t>
            </w:r>
          </w:p>
          <w:p w:rsidR="00A266EC" w:rsidRPr="00F743BD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Оформление папки-передвижки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безопасности на воде».</w:t>
            </w:r>
          </w:p>
        </w:tc>
        <w:tc>
          <w:tcPr>
            <w:tcW w:w="2392" w:type="dxa"/>
          </w:tcPr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солнышко»</w:t>
            </w:r>
          </w:p>
          <w:p w:rsidR="00A266EC" w:rsidRDefault="00A266EC" w:rsidP="0061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беге, ходьбе, прыжках, развивать ориентировку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прастранстве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6" w:type="dxa"/>
            <w:gridSpan w:val="3"/>
          </w:tcPr>
          <w:p w:rsidR="00A266EC" w:rsidRDefault="00A266EC" w:rsidP="006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«Здоровая семья – здоровый ребенок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 ловкость и глазомер во время игр и эстафет.</w:t>
            </w:r>
          </w:p>
        </w:tc>
      </w:tr>
    </w:tbl>
    <w:p w:rsidR="00A266EC" w:rsidRDefault="00A266EC" w:rsidP="00A266EC">
      <w:pPr>
        <w:rPr>
          <w:rFonts w:ascii="Times New Roman" w:hAnsi="Times New Roman" w:cs="Times New Roman"/>
          <w:sz w:val="28"/>
          <w:szCs w:val="28"/>
        </w:rPr>
        <w:sectPr w:rsidR="00A266EC" w:rsidSect="00A266EC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A266EC" w:rsidRDefault="00A266EC" w:rsidP="00A266EC"/>
    <w:sectPr w:rsidR="00A266EC" w:rsidSect="00A266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B3" w:rsidRDefault="00694EB3" w:rsidP="00932F13">
      <w:pPr>
        <w:spacing w:after="0" w:line="240" w:lineRule="auto"/>
      </w:pPr>
      <w:r>
        <w:separator/>
      </w:r>
    </w:p>
  </w:endnote>
  <w:endnote w:type="continuationSeparator" w:id="0">
    <w:p w:rsidR="00694EB3" w:rsidRDefault="00694EB3" w:rsidP="0093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9891"/>
      <w:docPartObj>
        <w:docPartGallery w:val="Page Numbers (Bottom of Page)"/>
        <w:docPartUnique/>
      </w:docPartObj>
    </w:sdtPr>
    <w:sdtContent>
      <w:p w:rsidR="00F56681" w:rsidRDefault="00932F13">
        <w:pPr>
          <w:pStyle w:val="a5"/>
          <w:jc w:val="right"/>
        </w:pPr>
        <w:r>
          <w:fldChar w:fldCharType="begin"/>
        </w:r>
        <w:r w:rsidR="00A266EC">
          <w:instrText xml:space="preserve"> PAGE   \* MERGEFORMAT </w:instrText>
        </w:r>
        <w:r>
          <w:fldChar w:fldCharType="separate"/>
        </w:r>
        <w:r w:rsidR="00956C45">
          <w:rPr>
            <w:noProof/>
          </w:rPr>
          <w:t>4</w:t>
        </w:r>
        <w:r>
          <w:fldChar w:fldCharType="end"/>
        </w:r>
      </w:p>
    </w:sdtContent>
  </w:sdt>
  <w:p w:rsidR="00F56681" w:rsidRDefault="00694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B3" w:rsidRDefault="00694EB3" w:rsidP="00932F13">
      <w:pPr>
        <w:spacing w:after="0" w:line="240" w:lineRule="auto"/>
      </w:pPr>
      <w:r>
        <w:separator/>
      </w:r>
    </w:p>
  </w:footnote>
  <w:footnote w:type="continuationSeparator" w:id="0">
    <w:p w:rsidR="00694EB3" w:rsidRDefault="00694EB3" w:rsidP="0093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C4FDF"/>
    <w:multiLevelType w:val="hybridMultilevel"/>
    <w:tmpl w:val="D2AA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6EC"/>
    <w:rsid w:val="00694EB3"/>
    <w:rsid w:val="00932F13"/>
    <w:rsid w:val="00956C45"/>
    <w:rsid w:val="00A2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EC"/>
    <w:pPr>
      <w:ind w:left="720"/>
      <w:contextualSpacing/>
    </w:pPr>
  </w:style>
  <w:style w:type="table" w:styleId="a4">
    <w:name w:val="Table Grid"/>
    <w:basedOn w:val="a1"/>
    <w:uiPriority w:val="59"/>
    <w:rsid w:val="00A2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2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6EC"/>
  </w:style>
  <w:style w:type="paragraph" w:styleId="a7">
    <w:name w:val="Normal (Web)"/>
    <w:basedOn w:val="a"/>
    <w:uiPriority w:val="99"/>
    <w:unhideWhenUsed/>
    <w:rsid w:val="00A2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1904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DetSad164</dc:creator>
  <cp:lastModifiedBy>DetSad164</cp:lastModifiedBy>
  <cp:revision>2</cp:revision>
  <dcterms:created xsi:type="dcterms:W3CDTF">2024-08-08T11:32:00Z</dcterms:created>
  <dcterms:modified xsi:type="dcterms:W3CDTF">2024-10-03T09:51:00Z</dcterms:modified>
</cp:coreProperties>
</file>